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2" w:rsidRPr="00DE4AB2" w:rsidRDefault="00DE4AB2" w:rsidP="00DE4AB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Дополнительная информация</w:t>
      </w:r>
    </w:p>
    <w:p w:rsidR="00DE4AB2" w:rsidRPr="00A970E8" w:rsidRDefault="00DE4AB2" w:rsidP="00DE4AB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(размещение необходимых сведений, не отраженных в иных разделах сайта)</w:t>
      </w:r>
    </w:p>
    <w:p w:rsidR="00DE4AB2" w:rsidRPr="00DE4AB2" w:rsidRDefault="00DE4AB2" w:rsidP="00DE4AB2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F6FFB" w:rsidRDefault="007F6FFB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Обучение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 всем образовательным программам - проводится на русском языке.</w:t>
      </w:r>
    </w:p>
    <w:p w:rsidR="00DE4AB2" w:rsidRPr="00DE4AB2" w:rsidRDefault="00DE4AB2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численности обучающихся за счет бюджетных средств</w:t>
      </w:r>
      <w:r w:rsidRPr="00A970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«г», п. 1, часть 2 статьи 29 Федерального закона «Об образовании в РФ»): - обучающихся за счет бюджета на текущий период не имеется.</w:t>
      </w:r>
    </w:p>
    <w:p w:rsidR="00DE4AB2" w:rsidRPr="00DE4AB2" w:rsidRDefault="00DE4AB2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наличии и об условиях предоставления обучающимся стипендий, мер социальной поддержки </w:t>
      </w: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н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п. 1, часть 2 статьи 29 Федерального закона «Об образовании в РФ»): - стипендия обучающимся не выплачивается (в связи с отсутствием на текущий период реализации программ, предусматривающих выплату стипендии); вопросы предоставления мер социальной поддержки обучающимся рассматриваются в индивидуальном порядке и согласно устава находятся в компетенции директора Школы.</w:t>
      </w:r>
    </w:p>
    <w:p w:rsidR="00DE4AB2" w:rsidRPr="00DE4AB2" w:rsidRDefault="00DE4AB2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 </w:t>
      </w: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«о», п. 1, часть 2 статьи 29 Федерального закона «Об образовании в РФ»): - общежитием и интернатом для иногородних обучающихся Школа не располагает, оказывается содействие по размещению в гостиницах.</w:t>
      </w:r>
    </w:p>
    <w:p w:rsidR="00DE4AB2" w:rsidRPr="00DE4AB2" w:rsidRDefault="00DE4AB2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объеме образовательной деятельности, финансовое обеспечение которой осуществляется за счет бюджета, по договорам об образовании за счет средств физических и (или) юридических лиц </w:t>
      </w: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», п. 1, часть 2 статьи 29 Федерального закона «Об образовании в РФ»): - в настоящее время объем образовательной деятельности по договорам об образовании за счет средств физических и (или) юридических лиц составляет 100%; финансовые показатели размещены в подразделе сайта «Бухгалтерская отчетность».</w:t>
      </w:r>
    </w:p>
    <w:p w:rsidR="00DE4AB2" w:rsidRPr="00A970E8" w:rsidRDefault="00DE4AB2" w:rsidP="00DE4AB2">
      <w:pPr>
        <w:shd w:val="clear" w:color="auto" w:fill="FFFFFF"/>
        <w:spacing w:after="0" w:line="273" w:lineRule="atLeast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</w:pPr>
      <w:r w:rsidRPr="00A970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трудоустройстве выпускников </w:t>
      </w:r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proofErr w:type="gram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r w:rsidRPr="00DE4AB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«с», п. 1, часть 2 статьи 29 Федерального закона «Об образовании в РФ»): - трудоустройством выпускников Школа не занимается.</w:t>
      </w:r>
    </w:p>
    <w:p w:rsidR="00A970E8" w:rsidRPr="00A970E8" w:rsidRDefault="00A970E8" w:rsidP="00A970E8">
      <w:pPr>
        <w:shd w:val="clear" w:color="auto" w:fill="F4F6FB"/>
        <w:spacing w:after="75" w:line="300" w:lineRule="atLeast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</w:t>
      </w:r>
      <w:r w:rsidRPr="00A970E8">
        <w:rPr>
          <w:rFonts w:ascii="Arial" w:eastAsia="Times New Roman" w:hAnsi="Arial" w:cs="Arial"/>
          <w:b/>
          <w:sz w:val="24"/>
          <w:szCs w:val="24"/>
          <w:lang w:eastAsia="ru-RU"/>
        </w:rPr>
        <w:t>Вакантные места для приема</w:t>
      </w:r>
    </w:p>
    <w:p w:rsidR="00A970E8" w:rsidRPr="00A970E8" w:rsidRDefault="00A970E8" w:rsidP="00A970E8">
      <w:pPr>
        <w:shd w:val="clear" w:color="auto" w:fill="F4F6FB"/>
        <w:spacing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sz w:val="24"/>
          <w:szCs w:val="24"/>
          <w:lang w:eastAsia="ru-RU"/>
        </w:rPr>
        <w:t xml:space="preserve">Первоначальное </w:t>
      </w:r>
      <w:proofErr w:type="gramStart"/>
      <w:r w:rsidRPr="00A970E8">
        <w:rPr>
          <w:rFonts w:ascii="Arial" w:eastAsia="Times New Roman" w:hAnsi="Arial" w:cs="Arial"/>
          <w:sz w:val="24"/>
          <w:szCs w:val="24"/>
          <w:lang w:eastAsia="ru-RU"/>
        </w:rPr>
        <w:t>обучение по</w:t>
      </w:r>
      <w:proofErr w:type="gramEnd"/>
      <w:r w:rsidRPr="00A970E8">
        <w:rPr>
          <w:rFonts w:ascii="Arial" w:eastAsia="Times New Roman" w:hAnsi="Arial" w:cs="Arial"/>
          <w:sz w:val="24"/>
          <w:szCs w:val="24"/>
          <w:lang w:eastAsia="ru-RU"/>
        </w:rPr>
        <w:t xml:space="preserve"> профессиональной подготовке частных охранников (6-го, 5-го и 4-го разряда) - 300 человек в год.</w:t>
      </w:r>
    </w:p>
    <w:p w:rsidR="00A970E8" w:rsidRPr="00A970E8" w:rsidRDefault="00A970E8" w:rsidP="00A970E8">
      <w:pPr>
        <w:shd w:val="clear" w:color="auto" w:fill="F4F6FB"/>
        <w:spacing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sz w:val="24"/>
          <w:szCs w:val="24"/>
          <w:lang w:eastAsia="ru-RU"/>
        </w:rPr>
        <w:t>Проведение периодических проверок частных охранников и работников юридических лиц с особыми уставными задачами на пригодность к действиям в условиях, связанных с применением огнестрельного оружия и специальных средств и квалификационного экзамена - до 350 человек в день.</w:t>
      </w:r>
    </w:p>
    <w:p w:rsidR="00A970E8" w:rsidRPr="00A970E8" w:rsidRDefault="00A970E8" w:rsidP="00A970E8">
      <w:pPr>
        <w:shd w:val="clear" w:color="auto" w:fill="F4F6FB"/>
        <w:spacing w:after="7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970E8">
        <w:rPr>
          <w:rFonts w:ascii="Arial" w:eastAsia="Times New Roman" w:hAnsi="Arial" w:cs="Arial"/>
          <w:sz w:val="24"/>
          <w:szCs w:val="24"/>
          <w:lang w:eastAsia="ru-RU"/>
        </w:rPr>
        <w:t>Обучение граждан безопасному обращению с оружием - 20 человек в день и до 2000 человек в год.</w:t>
      </w:r>
    </w:p>
    <w:p w:rsidR="00A970E8" w:rsidRPr="00DE4AB2" w:rsidRDefault="00A970E8" w:rsidP="00DE4AB2">
      <w:pPr>
        <w:shd w:val="clear" w:color="auto" w:fill="FFFFFF"/>
        <w:spacing w:after="0" w:line="273" w:lineRule="atLeast"/>
        <w:ind w:firstLine="720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sectPr w:rsidR="00A970E8" w:rsidRPr="00DE4AB2" w:rsidSect="00CE3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B2"/>
    <w:rsid w:val="007F6FFB"/>
    <w:rsid w:val="00A970E8"/>
    <w:rsid w:val="00CE380D"/>
    <w:rsid w:val="00DE4AB2"/>
    <w:rsid w:val="00FA6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0D"/>
  </w:style>
  <w:style w:type="paragraph" w:styleId="2">
    <w:name w:val="heading 2"/>
    <w:basedOn w:val="a"/>
    <w:link w:val="20"/>
    <w:uiPriority w:val="9"/>
    <w:qFormat/>
    <w:rsid w:val="00A970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AB2"/>
    <w:rPr>
      <w:b/>
      <w:bCs/>
    </w:rPr>
  </w:style>
  <w:style w:type="character" w:customStyle="1" w:styleId="apple-converted-space">
    <w:name w:val="apple-converted-space"/>
    <w:basedOn w:val="a0"/>
    <w:rsid w:val="00DE4AB2"/>
  </w:style>
  <w:style w:type="character" w:styleId="a5">
    <w:name w:val="Hyperlink"/>
    <w:basedOn w:val="a0"/>
    <w:uiPriority w:val="99"/>
    <w:semiHidden/>
    <w:unhideWhenUsed/>
    <w:rsid w:val="00DE4AB2"/>
    <w:rPr>
      <w:color w:val="0000FF"/>
      <w:u w:val="single"/>
    </w:rPr>
  </w:style>
  <w:style w:type="paragraph" w:customStyle="1" w:styleId="consplusnormal">
    <w:name w:val="consplusnormal"/>
    <w:basedOn w:val="a"/>
    <w:rsid w:val="00DE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0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353</Words>
  <Characters>2016</Characters>
  <Application>Microsoft Office Word</Application>
  <DocSecurity>0</DocSecurity>
  <Lines>16</Lines>
  <Paragraphs>4</Paragraphs>
  <ScaleCrop>false</ScaleCrop>
  <Company>Krokoz™ Inc.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3</cp:revision>
  <dcterms:created xsi:type="dcterms:W3CDTF">2015-09-15T13:58:00Z</dcterms:created>
  <dcterms:modified xsi:type="dcterms:W3CDTF">2015-09-15T14:31:00Z</dcterms:modified>
</cp:coreProperties>
</file>